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D2" w:rsidRPr="00E47CD2" w:rsidRDefault="00E47CD2" w:rsidP="00E47C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7CD2">
        <w:rPr>
          <w:rFonts w:ascii="Times New Roman" w:hAnsi="Times New Roman" w:cs="Times New Roman"/>
          <w:sz w:val="24"/>
          <w:szCs w:val="24"/>
        </w:rPr>
        <w:t>INVESTMENT OBJECTIVES AND GUIDELINES</w:t>
      </w:r>
    </w:p>
    <w:p w:rsidR="00E47CD2" w:rsidRPr="00E47CD2" w:rsidRDefault="00E47CD2" w:rsidP="00E47C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7CD2">
        <w:rPr>
          <w:rFonts w:ascii="Times New Roman" w:hAnsi="Times New Roman" w:cs="Times New Roman"/>
          <w:sz w:val="24"/>
          <w:szCs w:val="24"/>
        </w:rPr>
        <w:t>FOR</w:t>
      </w:r>
    </w:p>
    <w:p w:rsidR="00E47CD2" w:rsidRPr="00E47CD2" w:rsidRDefault="00E47CD2" w:rsidP="00E47C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7CD2">
        <w:rPr>
          <w:rFonts w:ascii="Times New Roman" w:hAnsi="Times New Roman" w:cs="Times New Roman"/>
          <w:sz w:val="24"/>
          <w:szCs w:val="24"/>
        </w:rPr>
        <w:t>WEST LIBERTY UNIVERSITY, INC.</w:t>
      </w:r>
    </w:p>
    <w:p w:rsidR="00E47CD2" w:rsidRPr="00E47CD2" w:rsidRDefault="00E47CD2" w:rsidP="00E47CD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7CD2">
        <w:rPr>
          <w:rFonts w:ascii="Times New Roman" w:hAnsi="Times New Roman" w:cs="Times New Roman"/>
          <w:sz w:val="24"/>
          <w:szCs w:val="24"/>
        </w:rPr>
        <w:t>INVESTMENT MANAGEMENT ACCOUNT</w:t>
      </w:r>
    </w:p>
    <w:p w:rsidR="0055761B" w:rsidRDefault="0055761B" w:rsidP="005576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47CD2" w:rsidRPr="00E47CD2" w:rsidRDefault="00E47CD2" w:rsidP="00E47CD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47CD2">
        <w:rPr>
          <w:rFonts w:ascii="Times New Roman" w:hAnsi="Times New Roman" w:cs="Times New Roman"/>
          <w:sz w:val="24"/>
          <w:szCs w:val="24"/>
          <w:u w:val="single"/>
        </w:rPr>
        <w:t>GUIDELINES</w:t>
      </w:r>
    </w:p>
    <w:p w:rsidR="00E47CD2" w:rsidRPr="00E47CD2" w:rsidRDefault="00E47CD2" w:rsidP="005576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7CD2">
        <w:rPr>
          <w:rFonts w:ascii="Times New Roman" w:hAnsi="Times New Roman" w:cs="Times New Roman"/>
          <w:sz w:val="24"/>
          <w:szCs w:val="24"/>
        </w:rPr>
        <w:t xml:space="preserve">It is the objective of the Foundation to maximize the return on assets while minimizing risk </w:t>
      </w:r>
    </w:p>
    <w:p w:rsidR="00E47CD2" w:rsidRPr="00E47CD2" w:rsidRDefault="00E47CD2" w:rsidP="005576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7CD2">
        <w:rPr>
          <w:rFonts w:ascii="Times New Roman" w:hAnsi="Times New Roman" w:cs="Times New Roman"/>
          <w:sz w:val="24"/>
          <w:szCs w:val="24"/>
        </w:rPr>
        <w:t xml:space="preserve">and safeguarding the assets. In order to accomplish these objectives, the investment manager </w:t>
      </w:r>
    </w:p>
    <w:p w:rsidR="00E47CD2" w:rsidRPr="00E47CD2" w:rsidRDefault="00E47CD2" w:rsidP="005576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7CD2">
        <w:rPr>
          <w:rFonts w:ascii="Times New Roman" w:hAnsi="Times New Roman" w:cs="Times New Roman"/>
          <w:sz w:val="24"/>
          <w:szCs w:val="24"/>
        </w:rPr>
        <w:t xml:space="preserve">will employ prudent and diligent investment management to properly diversify the assets </w:t>
      </w:r>
    </w:p>
    <w:p w:rsidR="00E47CD2" w:rsidRPr="00E47CD2" w:rsidRDefault="00E47CD2" w:rsidP="005576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7CD2">
        <w:rPr>
          <w:rFonts w:ascii="Times New Roman" w:hAnsi="Times New Roman" w:cs="Times New Roman"/>
          <w:sz w:val="24"/>
          <w:szCs w:val="24"/>
        </w:rPr>
        <w:t xml:space="preserve">among various categories including equities, fixed income securities, cash equivalents, and </w:t>
      </w:r>
    </w:p>
    <w:p w:rsidR="00E47CD2" w:rsidRPr="00E47CD2" w:rsidRDefault="00E47CD2" w:rsidP="005576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7CD2">
        <w:rPr>
          <w:rFonts w:ascii="Times New Roman" w:hAnsi="Times New Roman" w:cs="Times New Roman"/>
          <w:sz w:val="24"/>
          <w:szCs w:val="24"/>
        </w:rPr>
        <w:t xml:space="preserve">other appropriate instruments. </w:t>
      </w:r>
    </w:p>
    <w:p w:rsidR="00E47CD2" w:rsidRPr="00E47CD2" w:rsidRDefault="00E47CD2" w:rsidP="005576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7CD2" w:rsidRPr="00E47CD2" w:rsidRDefault="00E47CD2" w:rsidP="005576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7CD2">
        <w:rPr>
          <w:rFonts w:ascii="Times New Roman" w:hAnsi="Times New Roman" w:cs="Times New Roman"/>
          <w:sz w:val="24"/>
          <w:szCs w:val="24"/>
        </w:rPr>
        <w:t xml:space="preserve">A qualified investment manager must be a registered investment advisor in good standing </w:t>
      </w:r>
    </w:p>
    <w:p w:rsidR="00E47CD2" w:rsidRPr="00E47CD2" w:rsidRDefault="00E47CD2" w:rsidP="005576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7CD2">
        <w:rPr>
          <w:rFonts w:ascii="Times New Roman" w:hAnsi="Times New Roman" w:cs="Times New Roman"/>
          <w:sz w:val="24"/>
          <w:szCs w:val="24"/>
        </w:rPr>
        <w:t xml:space="preserve">under the Investment Advisor’s Act of 1940, or a bank, mutual fund, or insurance company. </w:t>
      </w:r>
    </w:p>
    <w:p w:rsidR="00E47CD2" w:rsidRPr="00E47CD2" w:rsidRDefault="00E47CD2" w:rsidP="005576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7CD2" w:rsidRPr="00E47CD2" w:rsidRDefault="00E47CD2" w:rsidP="005576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7CD2">
        <w:rPr>
          <w:rFonts w:ascii="Times New Roman" w:hAnsi="Times New Roman" w:cs="Times New Roman"/>
          <w:sz w:val="24"/>
          <w:szCs w:val="24"/>
        </w:rPr>
        <w:t xml:space="preserve">The Foundation recognizes that risk, volatility, and the possibility of purchasing power loss </w:t>
      </w:r>
    </w:p>
    <w:p w:rsidR="00E47CD2" w:rsidRPr="00E47CD2" w:rsidRDefault="00E47CD2" w:rsidP="005576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7CD2">
        <w:rPr>
          <w:rFonts w:ascii="Times New Roman" w:hAnsi="Times New Roman" w:cs="Times New Roman"/>
          <w:sz w:val="24"/>
          <w:szCs w:val="24"/>
        </w:rPr>
        <w:t xml:space="preserve">due to inflation are present to some degree in all investment vehicles. While excessive risk in </w:t>
      </w:r>
    </w:p>
    <w:p w:rsidR="00E47CD2" w:rsidRPr="00E47CD2" w:rsidRDefault="00E47CD2" w:rsidP="005576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7CD2">
        <w:rPr>
          <w:rFonts w:ascii="Times New Roman" w:hAnsi="Times New Roman" w:cs="Times New Roman"/>
          <w:sz w:val="24"/>
          <w:szCs w:val="24"/>
        </w:rPr>
        <w:t xml:space="preserve">the form of highly volatile, low-quality securities is to be avoided, some risk is warranted in </w:t>
      </w:r>
    </w:p>
    <w:p w:rsidR="00E47CD2" w:rsidRPr="00E47CD2" w:rsidRDefault="00E47CD2" w:rsidP="005576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7CD2">
        <w:rPr>
          <w:rFonts w:ascii="Times New Roman" w:hAnsi="Times New Roman" w:cs="Times New Roman"/>
          <w:sz w:val="24"/>
          <w:szCs w:val="24"/>
        </w:rPr>
        <w:t xml:space="preserve">order for the Foundation to achieve its investment objectives. The purpose of these </w:t>
      </w:r>
    </w:p>
    <w:p w:rsidR="00E47CD2" w:rsidRPr="00E47CD2" w:rsidRDefault="00E47CD2" w:rsidP="005576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7CD2">
        <w:rPr>
          <w:rFonts w:ascii="Times New Roman" w:hAnsi="Times New Roman" w:cs="Times New Roman"/>
          <w:sz w:val="24"/>
          <w:szCs w:val="24"/>
        </w:rPr>
        <w:t xml:space="preserve">Investment Guidelines is to exercise proper fiduciary oversight while pursuing satisfactory </w:t>
      </w:r>
    </w:p>
    <w:p w:rsidR="00E47CD2" w:rsidRPr="00E47CD2" w:rsidRDefault="00E47CD2" w:rsidP="005576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7CD2">
        <w:rPr>
          <w:rFonts w:ascii="Times New Roman" w:hAnsi="Times New Roman" w:cs="Times New Roman"/>
          <w:sz w:val="24"/>
          <w:szCs w:val="24"/>
        </w:rPr>
        <w:t xml:space="preserve">long-term results. </w:t>
      </w:r>
    </w:p>
    <w:p w:rsidR="00E47CD2" w:rsidRPr="00E47CD2" w:rsidRDefault="00E47CD2" w:rsidP="005576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7CD2" w:rsidRPr="00E47CD2" w:rsidRDefault="00E47CD2" w:rsidP="005576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7CD2">
        <w:rPr>
          <w:rFonts w:ascii="Times New Roman" w:hAnsi="Times New Roman" w:cs="Times New Roman"/>
          <w:sz w:val="24"/>
          <w:szCs w:val="24"/>
        </w:rPr>
        <w:t xml:space="preserve">The endowment and quasi-endowment assets have a long-term, indefinite time horizon that </w:t>
      </w:r>
    </w:p>
    <w:p w:rsidR="00E47CD2" w:rsidRPr="00E47CD2" w:rsidRDefault="00E47CD2" w:rsidP="005576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7CD2">
        <w:rPr>
          <w:rFonts w:ascii="Times New Roman" w:hAnsi="Times New Roman" w:cs="Times New Roman"/>
          <w:sz w:val="24"/>
          <w:szCs w:val="24"/>
        </w:rPr>
        <w:t xml:space="preserve">runs concurrent with the endurance of the institution, in perpetuity. As such, these funds can </w:t>
      </w:r>
    </w:p>
    <w:p w:rsidR="00E47CD2" w:rsidRPr="00E47CD2" w:rsidRDefault="00E47CD2" w:rsidP="005576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7CD2">
        <w:rPr>
          <w:rFonts w:ascii="Times New Roman" w:hAnsi="Times New Roman" w:cs="Times New Roman"/>
          <w:sz w:val="24"/>
          <w:szCs w:val="24"/>
        </w:rPr>
        <w:t xml:space="preserve">assume a time horizon that extends well beyond a normal market cycle and can assume an </w:t>
      </w:r>
    </w:p>
    <w:p w:rsidR="00E47CD2" w:rsidRPr="00E47CD2" w:rsidRDefault="00E47CD2" w:rsidP="005576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7CD2">
        <w:rPr>
          <w:rFonts w:ascii="Times New Roman" w:hAnsi="Times New Roman" w:cs="Times New Roman"/>
          <w:sz w:val="24"/>
          <w:szCs w:val="24"/>
        </w:rPr>
        <w:t xml:space="preserve">above-average level of risk as measured by the standard deviation of annual returns. It is </w:t>
      </w:r>
    </w:p>
    <w:p w:rsidR="00E47CD2" w:rsidRPr="00E47CD2" w:rsidRDefault="00E47CD2" w:rsidP="005576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7CD2">
        <w:rPr>
          <w:rFonts w:ascii="Times New Roman" w:hAnsi="Times New Roman" w:cs="Times New Roman"/>
          <w:sz w:val="24"/>
          <w:szCs w:val="24"/>
        </w:rPr>
        <w:t xml:space="preserve">expected, however, that both professional management and sufficient portfolio diversification </w:t>
      </w:r>
    </w:p>
    <w:p w:rsidR="00E47CD2" w:rsidRPr="00E47CD2" w:rsidRDefault="00E47CD2" w:rsidP="005576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47CD2">
        <w:rPr>
          <w:rFonts w:ascii="Times New Roman" w:hAnsi="Times New Roman" w:cs="Times New Roman"/>
          <w:sz w:val="24"/>
          <w:szCs w:val="24"/>
        </w:rPr>
        <w:t xml:space="preserve">will smooth volatility and help insure a reasonable consistency of returns. </w:t>
      </w:r>
    </w:p>
    <w:p w:rsidR="005B64FA" w:rsidRDefault="005B64FA" w:rsidP="005576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47CD2" w:rsidRPr="00E47CD2" w:rsidRDefault="00E47CD2" w:rsidP="00E47CD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47CD2">
        <w:rPr>
          <w:rFonts w:ascii="Times New Roman" w:hAnsi="Times New Roman" w:cs="Times New Roman"/>
          <w:sz w:val="24"/>
          <w:szCs w:val="24"/>
          <w:u w:val="single"/>
        </w:rPr>
        <w:t>OBJECTIVES</w:t>
      </w:r>
    </w:p>
    <w:p w:rsidR="00E47CD2" w:rsidRPr="00E47CD2" w:rsidRDefault="00E47CD2" w:rsidP="00E47CD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47CD2">
        <w:rPr>
          <w:rFonts w:ascii="Times New Roman" w:hAnsi="Times New Roman" w:cs="Times New Roman"/>
          <w:sz w:val="24"/>
          <w:szCs w:val="24"/>
          <w:u w:val="single"/>
        </w:rPr>
        <w:t xml:space="preserve">GENERAL </w:t>
      </w:r>
    </w:p>
    <w:p w:rsidR="00E47CD2" w:rsidRDefault="00E47CD2" w:rsidP="00E47CD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E47CD2" w:rsidRPr="00E47CD2" w:rsidRDefault="00E47CD2" w:rsidP="00E47CD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47CD2">
        <w:rPr>
          <w:rFonts w:ascii="Times New Roman" w:hAnsi="Times New Roman" w:cs="Times New Roman"/>
          <w:sz w:val="24"/>
          <w:szCs w:val="24"/>
        </w:rPr>
        <w:t xml:space="preserve">It is the intention of these guidelines to be flexible. They will be reviewed annually </w:t>
      </w:r>
    </w:p>
    <w:p w:rsidR="00E47CD2" w:rsidRPr="00E47CD2" w:rsidRDefault="00E47CD2" w:rsidP="00E47CD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47CD2">
        <w:rPr>
          <w:rFonts w:ascii="Times New Roman" w:hAnsi="Times New Roman" w:cs="Times New Roman"/>
          <w:sz w:val="24"/>
          <w:szCs w:val="24"/>
        </w:rPr>
        <w:t xml:space="preserve">and modifications may be discussed whenever appropriate. </w:t>
      </w:r>
    </w:p>
    <w:p w:rsidR="00E47CD2" w:rsidRPr="00E47CD2" w:rsidRDefault="00E47CD2" w:rsidP="00E47CD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47CD2">
        <w:rPr>
          <w:rFonts w:ascii="Times New Roman" w:hAnsi="Times New Roman" w:cs="Times New Roman"/>
          <w:sz w:val="24"/>
          <w:szCs w:val="24"/>
        </w:rPr>
        <w:t xml:space="preserve">The managers may invest the assets of the Foundation up to the following maximum </w:t>
      </w:r>
    </w:p>
    <w:p w:rsidR="00E47CD2" w:rsidRPr="00E47CD2" w:rsidRDefault="00E47CD2" w:rsidP="00E47CD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47CD2">
        <w:rPr>
          <w:rFonts w:ascii="Times New Roman" w:hAnsi="Times New Roman" w:cs="Times New Roman"/>
          <w:sz w:val="24"/>
          <w:szCs w:val="24"/>
        </w:rPr>
        <w:t xml:space="preserve">(based on market value of the assets) in the following classes: </w:t>
      </w:r>
    </w:p>
    <w:p w:rsidR="00E47CD2" w:rsidRPr="00E47CD2" w:rsidRDefault="00E47CD2" w:rsidP="00E47CD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7CD2">
        <w:rPr>
          <w:rFonts w:ascii="Times New Roman" w:hAnsi="Times New Roman" w:cs="Times New Roman"/>
          <w:sz w:val="24"/>
          <w:szCs w:val="24"/>
        </w:rPr>
        <w:t xml:space="preserve">Asset Class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7CD2">
        <w:rPr>
          <w:rFonts w:ascii="Times New Roman" w:hAnsi="Times New Roman" w:cs="Times New Roman"/>
          <w:sz w:val="24"/>
          <w:szCs w:val="24"/>
        </w:rPr>
        <w:t xml:space="preserve">Range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7CD2">
        <w:rPr>
          <w:rFonts w:ascii="Times New Roman" w:hAnsi="Times New Roman" w:cs="Times New Roman"/>
          <w:b/>
          <w:sz w:val="24"/>
          <w:szCs w:val="24"/>
        </w:rPr>
        <w:t>Target</w:t>
      </w:r>
      <w:r w:rsidRPr="00E47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CD2" w:rsidRPr="00E47CD2" w:rsidRDefault="00E47CD2" w:rsidP="00E47CD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7CD2">
        <w:rPr>
          <w:rFonts w:ascii="Times New Roman" w:hAnsi="Times New Roman" w:cs="Times New Roman"/>
          <w:sz w:val="24"/>
          <w:szCs w:val="24"/>
        </w:rPr>
        <w:t xml:space="preserve">Equities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7CD2">
        <w:rPr>
          <w:rFonts w:ascii="Times New Roman" w:hAnsi="Times New Roman" w:cs="Times New Roman"/>
          <w:sz w:val="24"/>
          <w:szCs w:val="24"/>
        </w:rPr>
        <w:t xml:space="preserve">30 – 85%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7CD2">
        <w:rPr>
          <w:rFonts w:ascii="Times New Roman" w:hAnsi="Times New Roman" w:cs="Times New Roman"/>
          <w:b/>
          <w:sz w:val="24"/>
          <w:szCs w:val="24"/>
        </w:rPr>
        <w:t>60%</w:t>
      </w:r>
      <w:r w:rsidRPr="00E47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CD2" w:rsidRPr="00E47CD2" w:rsidRDefault="00E47CD2" w:rsidP="00E47CD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7CD2">
        <w:rPr>
          <w:rFonts w:ascii="Times New Roman" w:hAnsi="Times New Roman" w:cs="Times New Roman"/>
          <w:sz w:val="24"/>
          <w:szCs w:val="24"/>
        </w:rPr>
        <w:t xml:space="preserve">Fixed Income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7CD2">
        <w:rPr>
          <w:rFonts w:ascii="Times New Roman" w:hAnsi="Times New Roman" w:cs="Times New Roman"/>
          <w:sz w:val="24"/>
          <w:szCs w:val="24"/>
        </w:rPr>
        <w:t xml:space="preserve">15 – 40%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7CD2">
        <w:rPr>
          <w:rFonts w:ascii="Times New Roman" w:hAnsi="Times New Roman" w:cs="Times New Roman"/>
          <w:b/>
          <w:sz w:val="24"/>
          <w:szCs w:val="24"/>
        </w:rPr>
        <w:t>15%</w:t>
      </w:r>
      <w:r w:rsidRPr="00E47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CD2" w:rsidRPr="00E47CD2" w:rsidRDefault="00E47CD2" w:rsidP="00E47CD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7CD2">
        <w:rPr>
          <w:rFonts w:ascii="Times New Roman" w:hAnsi="Times New Roman" w:cs="Times New Roman"/>
          <w:sz w:val="24"/>
          <w:szCs w:val="24"/>
        </w:rPr>
        <w:t xml:space="preserve">Alternative Investments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7CD2">
        <w:rPr>
          <w:rFonts w:ascii="Times New Roman" w:hAnsi="Times New Roman" w:cs="Times New Roman"/>
          <w:sz w:val="24"/>
          <w:szCs w:val="24"/>
        </w:rPr>
        <w:t xml:space="preserve">0 – 25%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7CD2">
        <w:rPr>
          <w:rFonts w:ascii="Times New Roman" w:hAnsi="Times New Roman" w:cs="Times New Roman"/>
          <w:b/>
          <w:sz w:val="24"/>
          <w:szCs w:val="24"/>
        </w:rPr>
        <w:t>20%</w:t>
      </w:r>
      <w:r w:rsidRPr="00E47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CD2" w:rsidRPr="00E47CD2" w:rsidRDefault="00E47CD2" w:rsidP="00E47CD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7CD2">
        <w:rPr>
          <w:rFonts w:ascii="Times New Roman" w:hAnsi="Times New Roman" w:cs="Times New Roman"/>
          <w:sz w:val="24"/>
          <w:szCs w:val="24"/>
        </w:rPr>
        <w:t xml:space="preserve">Cash Equivalents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7CD2">
        <w:rPr>
          <w:rFonts w:ascii="Times New Roman" w:hAnsi="Times New Roman" w:cs="Times New Roman"/>
          <w:sz w:val="24"/>
          <w:szCs w:val="24"/>
        </w:rPr>
        <w:t xml:space="preserve">0 – 25%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7CD2">
        <w:rPr>
          <w:rFonts w:ascii="Times New Roman" w:hAnsi="Times New Roman" w:cs="Times New Roman"/>
          <w:b/>
          <w:sz w:val="24"/>
          <w:szCs w:val="24"/>
        </w:rPr>
        <w:t>5%</w:t>
      </w:r>
      <w:r w:rsidRPr="00E47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CD2" w:rsidRPr="00E47CD2" w:rsidRDefault="00E47CD2" w:rsidP="00E47CD2">
      <w:pPr>
        <w:rPr>
          <w:rFonts w:ascii="Times New Roman" w:hAnsi="Times New Roman" w:cs="Times New Roman"/>
          <w:sz w:val="24"/>
          <w:szCs w:val="24"/>
        </w:rPr>
      </w:pPr>
    </w:p>
    <w:p w:rsidR="00E47CD2" w:rsidRPr="00E47CD2" w:rsidRDefault="00E47CD2" w:rsidP="00E47C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47CD2">
        <w:rPr>
          <w:rFonts w:ascii="Times New Roman" w:hAnsi="Times New Roman" w:cs="Times New Roman"/>
          <w:sz w:val="24"/>
          <w:szCs w:val="24"/>
          <w:u w:val="single"/>
        </w:rPr>
        <w:t xml:space="preserve">EQUITIES </w:t>
      </w:r>
    </w:p>
    <w:p w:rsidR="00E47CD2" w:rsidRPr="00E47CD2" w:rsidRDefault="00E47CD2" w:rsidP="00E47CD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47CD2">
        <w:rPr>
          <w:rFonts w:ascii="Times New Roman" w:hAnsi="Times New Roman" w:cs="Times New Roman"/>
          <w:sz w:val="24"/>
          <w:szCs w:val="24"/>
        </w:rPr>
        <w:t xml:space="preserve">The investment manager is expected to construct a diversified portfolio of high quality </w:t>
      </w:r>
    </w:p>
    <w:p w:rsidR="00E47CD2" w:rsidRPr="00E47CD2" w:rsidRDefault="00E47CD2" w:rsidP="00E47CD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47CD2">
        <w:rPr>
          <w:rFonts w:ascii="Times New Roman" w:hAnsi="Times New Roman" w:cs="Times New Roman"/>
          <w:sz w:val="24"/>
          <w:szCs w:val="24"/>
        </w:rPr>
        <w:t xml:space="preserve">marketable common stocks. </w:t>
      </w:r>
    </w:p>
    <w:p w:rsidR="00E47CD2" w:rsidRDefault="00E47CD2" w:rsidP="00E47C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7CD2" w:rsidRDefault="00E47CD2" w:rsidP="00E47C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47CD2">
        <w:rPr>
          <w:rFonts w:ascii="Times New Roman" w:hAnsi="Times New Roman" w:cs="Times New Roman"/>
          <w:sz w:val="24"/>
          <w:szCs w:val="24"/>
        </w:rPr>
        <w:t>Not more than 5% (at market) of the total portfolio may be in any single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E47CD2">
        <w:rPr>
          <w:rFonts w:ascii="Times New Roman" w:hAnsi="Times New Roman" w:cs="Times New Roman"/>
          <w:sz w:val="24"/>
          <w:szCs w:val="24"/>
        </w:rPr>
        <w:t xml:space="preserve">ompany, nor </w:t>
      </w:r>
    </w:p>
    <w:p w:rsidR="00E47CD2" w:rsidRPr="00E47CD2" w:rsidRDefault="00E47CD2" w:rsidP="00E47C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47CD2">
        <w:rPr>
          <w:rFonts w:ascii="Times New Roman" w:hAnsi="Times New Roman" w:cs="Times New Roman"/>
          <w:sz w:val="24"/>
          <w:szCs w:val="24"/>
        </w:rPr>
        <w:t xml:space="preserve">more than 10% (at market) in any one industry. </w:t>
      </w:r>
    </w:p>
    <w:p w:rsidR="00E47CD2" w:rsidRPr="00E47CD2" w:rsidRDefault="00E47CD2" w:rsidP="00E47C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7CD2" w:rsidRPr="00E47CD2" w:rsidRDefault="00E47CD2" w:rsidP="00E47CD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47CD2">
        <w:rPr>
          <w:rFonts w:ascii="Times New Roman" w:hAnsi="Times New Roman" w:cs="Times New Roman"/>
          <w:sz w:val="24"/>
          <w:szCs w:val="24"/>
        </w:rPr>
        <w:t xml:space="preserve">No more than 25% of the equity portfolio may consist of small capitalization stocks </w:t>
      </w:r>
    </w:p>
    <w:p w:rsidR="00E47CD2" w:rsidRPr="00E47CD2" w:rsidRDefault="00E47CD2" w:rsidP="00E47CD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47CD2">
        <w:rPr>
          <w:rFonts w:ascii="Times New Roman" w:hAnsi="Times New Roman" w:cs="Times New Roman"/>
          <w:sz w:val="24"/>
          <w:szCs w:val="24"/>
        </w:rPr>
        <w:t xml:space="preserve">(those with total market capitalization of less than $1 billion). </w:t>
      </w:r>
    </w:p>
    <w:p w:rsidR="00E47CD2" w:rsidRDefault="00E47CD2" w:rsidP="00E47C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7CD2" w:rsidRPr="00E47CD2" w:rsidRDefault="00E47CD2" w:rsidP="00E47CD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47CD2">
        <w:rPr>
          <w:rFonts w:ascii="Times New Roman" w:hAnsi="Times New Roman" w:cs="Times New Roman"/>
          <w:sz w:val="24"/>
          <w:szCs w:val="24"/>
        </w:rPr>
        <w:t xml:space="preserve">No more than 40% of the equity portfolio may consist of international stocks. </w:t>
      </w:r>
    </w:p>
    <w:p w:rsidR="00E47CD2" w:rsidRDefault="00E47CD2" w:rsidP="00E47C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7CD2" w:rsidRPr="00E47CD2" w:rsidRDefault="00E47CD2" w:rsidP="00E47CD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47CD2">
        <w:rPr>
          <w:rFonts w:ascii="Times New Roman" w:hAnsi="Times New Roman" w:cs="Times New Roman"/>
          <w:sz w:val="24"/>
          <w:szCs w:val="24"/>
        </w:rPr>
        <w:t xml:space="preserve">No more than 25% of the equity portfolio may consist of stocks in emerging markets. </w:t>
      </w:r>
    </w:p>
    <w:p w:rsidR="00E47CD2" w:rsidRDefault="00E47CD2" w:rsidP="00E47C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7CD2" w:rsidRPr="00E47CD2" w:rsidRDefault="00E47CD2" w:rsidP="00E47CD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47CD2">
        <w:rPr>
          <w:rFonts w:ascii="Times New Roman" w:hAnsi="Times New Roman" w:cs="Times New Roman"/>
          <w:sz w:val="24"/>
          <w:szCs w:val="24"/>
        </w:rPr>
        <w:t xml:space="preserve">In general, it is the policy of the Foundation to sell all donated securities immediately </w:t>
      </w:r>
    </w:p>
    <w:p w:rsidR="00E47CD2" w:rsidRPr="00E47CD2" w:rsidRDefault="00E47CD2" w:rsidP="00E47CD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47CD2">
        <w:rPr>
          <w:rFonts w:ascii="Times New Roman" w:hAnsi="Times New Roman" w:cs="Times New Roman"/>
          <w:sz w:val="24"/>
          <w:szCs w:val="24"/>
        </w:rPr>
        <w:t xml:space="preserve">upon receipt, with proceeds reinvested as consistent with investment objectives and </w:t>
      </w:r>
    </w:p>
    <w:p w:rsidR="00E47CD2" w:rsidRDefault="00E47CD2" w:rsidP="0055761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47CD2">
        <w:rPr>
          <w:rFonts w:ascii="Times New Roman" w:hAnsi="Times New Roman" w:cs="Times New Roman"/>
          <w:sz w:val="24"/>
          <w:szCs w:val="24"/>
        </w:rPr>
        <w:t xml:space="preserve">guidelines. </w:t>
      </w:r>
    </w:p>
    <w:p w:rsidR="0055761B" w:rsidRPr="00E47CD2" w:rsidRDefault="0055761B" w:rsidP="0055761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E47CD2" w:rsidRPr="006D344A" w:rsidRDefault="00E47CD2" w:rsidP="006D34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D344A">
        <w:rPr>
          <w:rFonts w:ascii="Times New Roman" w:hAnsi="Times New Roman" w:cs="Times New Roman"/>
          <w:sz w:val="24"/>
          <w:szCs w:val="24"/>
          <w:u w:val="single"/>
        </w:rPr>
        <w:t xml:space="preserve">FIXED INCOME SECURITIES </w:t>
      </w:r>
    </w:p>
    <w:p w:rsidR="00E47CD2" w:rsidRPr="006D344A" w:rsidRDefault="00E47CD2" w:rsidP="006D344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D344A">
        <w:rPr>
          <w:rFonts w:ascii="Times New Roman" w:hAnsi="Times New Roman" w:cs="Times New Roman"/>
          <w:sz w:val="24"/>
          <w:szCs w:val="24"/>
        </w:rPr>
        <w:t xml:space="preserve">No more than 10% of the total portfolio may be invested in any one company, nor </w:t>
      </w:r>
    </w:p>
    <w:p w:rsidR="00E47CD2" w:rsidRPr="006D344A" w:rsidRDefault="00E47CD2" w:rsidP="006D344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D344A">
        <w:rPr>
          <w:rFonts w:ascii="Times New Roman" w:hAnsi="Times New Roman" w:cs="Times New Roman"/>
          <w:sz w:val="24"/>
          <w:szCs w:val="24"/>
        </w:rPr>
        <w:t xml:space="preserve">more than 10% in any one industry. </w:t>
      </w:r>
    </w:p>
    <w:p w:rsidR="006D344A" w:rsidRPr="006D344A" w:rsidRDefault="006D344A" w:rsidP="006D34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7CD2" w:rsidRPr="006D344A" w:rsidRDefault="00E47CD2" w:rsidP="006D344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D344A">
        <w:rPr>
          <w:rFonts w:ascii="Times New Roman" w:hAnsi="Times New Roman" w:cs="Times New Roman"/>
          <w:sz w:val="24"/>
          <w:szCs w:val="24"/>
        </w:rPr>
        <w:t xml:space="preserve">No more than 25% of the total portfolio may be invested in international bonds. </w:t>
      </w:r>
    </w:p>
    <w:p w:rsidR="006D344A" w:rsidRPr="006D344A" w:rsidRDefault="006D344A" w:rsidP="006D34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7CD2" w:rsidRPr="006D344A" w:rsidRDefault="00E47CD2" w:rsidP="006D344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D344A">
        <w:rPr>
          <w:rFonts w:ascii="Times New Roman" w:hAnsi="Times New Roman" w:cs="Times New Roman"/>
          <w:sz w:val="24"/>
          <w:szCs w:val="24"/>
        </w:rPr>
        <w:t xml:space="preserve">No more than 25% of the total portfolio may be invested in high yield bonds. </w:t>
      </w:r>
    </w:p>
    <w:p w:rsidR="00E47CD2" w:rsidRPr="006D344A" w:rsidRDefault="00E47CD2" w:rsidP="006D34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7CD2" w:rsidRPr="006D344A" w:rsidRDefault="00E47CD2" w:rsidP="006D344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D344A">
        <w:rPr>
          <w:rFonts w:ascii="Times New Roman" w:hAnsi="Times New Roman" w:cs="Times New Roman"/>
          <w:sz w:val="24"/>
          <w:szCs w:val="24"/>
        </w:rPr>
        <w:t xml:space="preserve">U.S. Government obligations may be purchased without limitations. </w:t>
      </w:r>
    </w:p>
    <w:p w:rsidR="006D344A" w:rsidRDefault="006D344A" w:rsidP="006D34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7CD2" w:rsidRPr="006D344A" w:rsidRDefault="00E47CD2" w:rsidP="006D344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D344A">
        <w:rPr>
          <w:rFonts w:ascii="Times New Roman" w:hAnsi="Times New Roman" w:cs="Times New Roman"/>
          <w:sz w:val="24"/>
          <w:szCs w:val="24"/>
        </w:rPr>
        <w:t xml:space="preserve">The maximum maturity on fixed income obligations is not to exceed ten (10) years. </w:t>
      </w:r>
    </w:p>
    <w:p w:rsidR="006D344A" w:rsidRDefault="006D344A" w:rsidP="006D34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7CD2" w:rsidRPr="006D344A" w:rsidRDefault="00E47CD2" w:rsidP="006D344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D344A">
        <w:rPr>
          <w:rFonts w:ascii="Times New Roman" w:hAnsi="Times New Roman" w:cs="Times New Roman"/>
          <w:sz w:val="24"/>
          <w:szCs w:val="24"/>
        </w:rPr>
        <w:t xml:space="preserve">Fixed Income mutual funds and exchange traded funds may be utilized to achieve the </w:t>
      </w:r>
    </w:p>
    <w:p w:rsidR="00E47CD2" w:rsidRPr="006D344A" w:rsidRDefault="00E47CD2" w:rsidP="006D344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D344A">
        <w:rPr>
          <w:rFonts w:ascii="Times New Roman" w:hAnsi="Times New Roman" w:cs="Times New Roman"/>
          <w:sz w:val="24"/>
          <w:szCs w:val="24"/>
        </w:rPr>
        <w:t xml:space="preserve">proper fixed income exposure and diversification. </w:t>
      </w:r>
    </w:p>
    <w:p w:rsidR="006D344A" w:rsidRDefault="006D344A" w:rsidP="006D34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7CD2" w:rsidRPr="006D344A" w:rsidRDefault="00E47CD2" w:rsidP="006D344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D344A">
        <w:rPr>
          <w:rFonts w:ascii="Times New Roman" w:hAnsi="Times New Roman" w:cs="Times New Roman"/>
          <w:sz w:val="24"/>
          <w:szCs w:val="24"/>
        </w:rPr>
        <w:t xml:space="preserve">Preferred stocks will be considered fixed income securities </w:t>
      </w:r>
    </w:p>
    <w:p w:rsidR="00E47CD2" w:rsidRPr="00E47CD2" w:rsidRDefault="00E47CD2" w:rsidP="00E47CD2">
      <w:pPr>
        <w:rPr>
          <w:rFonts w:ascii="Times New Roman" w:hAnsi="Times New Roman" w:cs="Times New Roman"/>
          <w:sz w:val="24"/>
          <w:szCs w:val="24"/>
        </w:rPr>
      </w:pPr>
    </w:p>
    <w:p w:rsidR="00E47CD2" w:rsidRPr="006D344A" w:rsidRDefault="00E47CD2" w:rsidP="006D34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D344A">
        <w:rPr>
          <w:rFonts w:ascii="Times New Roman" w:hAnsi="Times New Roman" w:cs="Times New Roman"/>
          <w:sz w:val="24"/>
          <w:szCs w:val="24"/>
          <w:u w:val="single"/>
        </w:rPr>
        <w:t xml:space="preserve">ALTERNATIVE INVESTMENTS </w:t>
      </w:r>
    </w:p>
    <w:p w:rsidR="00E47CD2" w:rsidRPr="006D344A" w:rsidRDefault="00E47CD2" w:rsidP="006D344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D344A">
        <w:rPr>
          <w:rFonts w:ascii="Times New Roman" w:hAnsi="Times New Roman" w:cs="Times New Roman"/>
          <w:sz w:val="24"/>
          <w:szCs w:val="24"/>
        </w:rPr>
        <w:t xml:space="preserve">Alternative investment strategies shall be used to provide risk management and further </w:t>
      </w:r>
    </w:p>
    <w:p w:rsidR="00E47CD2" w:rsidRPr="006D344A" w:rsidRDefault="00E47CD2" w:rsidP="006D344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D344A">
        <w:rPr>
          <w:rFonts w:ascii="Times New Roman" w:hAnsi="Times New Roman" w:cs="Times New Roman"/>
          <w:sz w:val="24"/>
          <w:szCs w:val="24"/>
        </w:rPr>
        <w:t xml:space="preserve">diversification in conjunction with the use of traditional portfolio investments and </w:t>
      </w:r>
    </w:p>
    <w:p w:rsidR="00E47CD2" w:rsidRPr="006D344A" w:rsidRDefault="00E47CD2" w:rsidP="006D344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D344A">
        <w:rPr>
          <w:rFonts w:ascii="Times New Roman" w:hAnsi="Times New Roman" w:cs="Times New Roman"/>
          <w:sz w:val="24"/>
          <w:szCs w:val="24"/>
        </w:rPr>
        <w:t xml:space="preserve">asset classes. </w:t>
      </w:r>
    </w:p>
    <w:p w:rsidR="00E47CD2" w:rsidRPr="006D344A" w:rsidRDefault="00E47CD2" w:rsidP="006D34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7CD2" w:rsidRPr="006D344A" w:rsidRDefault="00E47CD2" w:rsidP="006D344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D344A">
        <w:rPr>
          <w:rFonts w:ascii="Times New Roman" w:hAnsi="Times New Roman" w:cs="Times New Roman"/>
          <w:sz w:val="24"/>
          <w:szCs w:val="24"/>
        </w:rPr>
        <w:t xml:space="preserve">The investment manager may utilize alternative strategies where applicable and </w:t>
      </w:r>
    </w:p>
    <w:p w:rsidR="00E47CD2" w:rsidRPr="006D344A" w:rsidRDefault="00E47CD2" w:rsidP="006D344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D344A">
        <w:rPr>
          <w:rFonts w:ascii="Times New Roman" w:hAnsi="Times New Roman" w:cs="Times New Roman"/>
          <w:sz w:val="24"/>
          <w:szCs w:val="24"/>
        </w:rPr>
        <w:t xml:space="preserve">whereby evidence of the use of alternative strategies is shown to reduce the overall </w:t>
      </w:r>
    </w:p>
    <w:p w:rsidR="00E47CD2" w:rsidRPr="006D344A" w:rsidRDefault="00E47CD2" w:rsidP="006D344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D344A">
        <w:rPr>
          <w:rFonts w:ascii="Times New Roman" w:hAnsi="Times New Roman" w:cs="Times New Roman"/>
          <w:sz w:val="24"/>
          <w:szCs w:val="24"/>
        </w:rPr>
        <w:t xml:space="preserve">volatility of the portfolio. </w:t>
      </w:r>
    </w:p>
    <w:p w:rsidR="00E47CD2" w:rsidRPr="006D344A" w:rsidRDefault="006D344A" w:rsidP="006D34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E47CD2" w:rsidRPr="006D344A" w:rsidRDefault="00E47CD2" w:rsidP="006D344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D344A">
        <w:rPr>
          <w:rFonts w:ascii="Times New Roman" w:hAnsi="Times New Roman" w:cs="Times New Roman"/>
          <w:sz w:val="24"/>
          <w:szCs w:val="24"/>
        </w:rPr>
        <w:t xml:space="preserve">Liquidity needs of the portfolio must be reviewed before investing in any alternative </w:t>
      </w:r>
    </w:p>
    <w:p w:rsidR="00E47CD2" w:rsidRPr="006D344A" w:rsidRDefault="00E47CD2" w:rsidP="006D344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D344A">
        <w:rPr>
          <w:rFonts w:ascii="Times New Roman" w:hAnsi="Times New Roman" w:cs="Times New Roman"/>
          <w:sz w:val="24"/>
          <w:szCs w:val="24"/>
        </w:rPr>
        <w:t xml:space="preserve">strategy. </w:t>
      </w:r>
    </w:p>
    <w:p w:rsidR="00E47CD2" w:rsidRPr="006D344A" w:rsidRDefault="00E47CD2" w:rsidP="006D34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7CD2" w:rsidRPr="006D344A" w:rsidRDefault="00E47CD2" w:rsidP="006D344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D344A">
        <w:rPr>
          <w:rFonts w:ascii="Times New Roman" w:hAnsi="Times New Roman" w:cs="Times New Roman"/>
          <w:sz w:val="24"/>
          <w:szCs w:val="24"/>
        </w:rPr>
        <w:t xml:space="preserve">Alternative strategies include, but are not limited to, the use of hedged managers and </w:t>
      </w:r>
    </w:p>
    <w:p w:rsidR="00E47CD2" w:rsidRPr="006D344A" w:rsidRDefault="00E47CD2" w:rsidP="006D344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D344A">
        <w:rPr>
          <w:rFonts w:ascii="Times New Roman" w:hAnsi="Times New Roman" w:cs="Times New Roman"/>
          <w:sz w:val="24"/>
          <w:szCs w:val="24"/>
        </w:rPr>
        <w:t xml:space="preserve">managed futures managers. </w:t>
      </w:r>
    </w:p>
    <w:p w:rsidR="00E47CD2" w:rsidRPr="006D344A" w:rsidRDefault="00E47CD2" w:rsidP="006D34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7CD2" w:rsidRPr="006D344A" w:rsidRDefault="00E47CD2" w:rsidP="006D344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D344A">
        <w:rPr>
          <w:rFonts w:ascii="Times New Roman" w:hAnsi="Times New Roman" w:cs="Times New Roman"/>
          <w:sz w:val="24"/>
          <w:szCs w:val="24"/>
        </w:rPr>
        <w:t xml:space="preserve">Alternative managers shall be evaluated on performance against the most relevant </w:t>
      </w:r>
    </w:p>
    <w:p w:rsidR="00E47CD2" w:rsidRPr="006D344A" w:rsidRDefault="00E47CD2" w:rsidP="006D344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D344A">
        <w:rPr>
          <w:rFonts w:ascii="Times New Roman" w:hAnsi="Times New Roman" w:cs="Times New Roman"/>
          <w:sz w:val="24"/>
          <w:szCs w:val="24"/>
        </w:rPr>
        <w:t xml:space="preserve">benchmark to their respective strategy. </w:t>
      </w:r>
    </w:p>
    <w:p w:rsidR="00E47CD2" w:rsidRPr="006D344A" w:rsidRDefault="00E47CD2" w:rsidP="006D34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7CD2" w:rsidRPr="006D344A" w:rsidRDefault="00E47CD2" w:rsidP="006D344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D344A">
        <w:rPr>
          <w:rFonts w:ascii="Times New Roman" w:hAnsi="Times New Roman" w:cs="Times New Roman"/>
          <w:sz w:val="24"/>
          <w:szCs w:val="24"/>
        </w:rPr>
        <w:t xml:space="preserve">All investments in alternative strategy managers must utilize a prudent due diligence </w:t>
      </w:r>
    </w:p>
    <w:p w:rsidR="00E47CD2" w:rsidRPr="006D344A" w:rsidRDefault="00E47CD2" w:rsidP="006D344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D344A">
        <w:rPr>
          <w:rFonts w:ascii="Times New Roman" w:hAnsi="Times New Roman" w:cs="Times New Roman"/>
          <w:sz w:val="24"/>
          <w:szCs w:val="24"/>
        </w:rPr>
        <w:t xml:space="preserve">process. The underlying alternative manager shall also disclose their investment </w:t>
      </w:r>
    </w:p>
    <w:p w:rsidR="00E47CD2" w:rsidRPr="006D344A" w:rsidRDefault="00E47CD2" w:rsidP="006D344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D344A">
        <w:rPr>
          <w:rFonts w:ascii="Times New Roman" w:hAnsi="Times New Roman" w:cs="Times New Roman"/>
          <w:sz w:val="24"/>
          <w:szCs w:val="24"/>
        </w:rPr>
        <w:t xml:space="preserve">process and philosophy at the request of the client and investment consultant. </w:t>
      </w:r>
    </w:p>
    <w:p w:rsidR="00E47CD2" w:rsidRPr="006D344A" w:rsidRDefault="00E47CD2" w:rsidP="006D34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7CD2" w:rsidRPr="006D344A" w:rsidRDefault="00E47CD2" w:rsidP="006D344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D344A">
        <w:rPr>
          <w:rFonts w:ascii="Times New Roman" w:hAnsi="Times New Roman" w:cs="Times New Roman"/>
          <w:sz w:val="24"/>
          <w:szCs w:val="24"/>
        </w:rPr>
        <w:t xml:space="preserve">An investment in any one alternative strategy manager shall not exceed more than </w:t>
      </w:r>
    </w:p>
    <w:p w:rsidR="00E47CD2" w:rsidRPr="006D344A" w:rsidRDefault="00E47CD2" w:rsidP="006D344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D344A">
        <w:rPr>
          <w:rFonts w:ascii="Times New Roman" w:hAnsi="Times New Roman" w:cs="Times New Roman"/>
          <w:sz w:val="24"/>
          <w:szCs w:val="24"/>
        </w:rPr>
        <w:t xml:space="preserve">5% of the total market value of the total portfolio. </w:t>
      </w:r>
    </w:p>
    <w:p w:rsidR="005B64FA" w:rsidRDefault="005B64FA" w:rsidP="005B64FA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5B64FA" w:rsidRDefault="005B64FA" w:rsidP="0055761B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E47CD2" w:rsidRPr="006D344A" w:rsidRDefault="00E47CD2" w:rsidP="006D34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D344A">
        <w:rPr>
          <w:rFonts w:ascii="Times New Roman" w:hAnsi="Times New Roman" w:cs="Times New Roman"/>
          <w:sz w:val="24"/>
          <w:szCs w:val="24"/>
          <w:u w:val="single"/>
        </w:rPr>
        <w:t xml:space="preserve">CASH EQUIVALENTS </w:t>
      </w:r>
    </w:p>
    <w:p w:rsidR="00E47CD2" w:rsidRPr="006D344A" w:rsidRDefault="00E47CD2" w:rsidP="006D344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D344A">
        <w:rPr>
          <w:rFonts w:ascii="Times New Roman" w:hAnsi="Times New Roman" w:cs="Times New Roman"/>
          <w:sz w:val="24"/>
          <w:szCs w:val="24"/>
        </w:rPr>
        <w:t xml:space="preserve">Short-term investments may be placed in: </w:t>
      </w:r>
    </w:p>
    <w:p w:rsidR="00E47CD2" w:rsidRPr="006D344A" w:rsidRDefault="00E47CD2" w:rsidP="006D34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7CD2" w:rsidRPr="006D344A" w:rsidRDefault="00E47CD2" w:rsidP="006D344A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D344A">
        <w:rPr>
          <w:rFonts w:ascii="Times New Roman" w:hAnsi="Times New Roman" w:cs="Times New Roman"/>
          <w:sz w:val="24"/>
          <w:szCs w:val="24"/>
        </w:rPr>
        <w:t xml:space="preserve">Money market funds </w:t>
      </w:r>
    </w:p>
    <w:p w:rsidR="00E47CD2" w:rsidRPr="006D344A" w:rsidRDefault="00E47CD2" w:rsidP="006D344A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D344A">
        <w:rPr>
          <w:rFonts w:ascii="Times New Roman" w:hAnsi="Times New Roman" w:cs="Times New Roman"/>
          <w:sz w:val="24"/>
          <w:szCs w:val="24"/>
        </w:rPr>
        <w:t xml:space="preserve">Rated commercial paper </w:t>
      </w:r>
    </w:p>
    <w:p w:rsidR="00E47CD2" w:rsidRPr="006D344A" w:rsidRDefault="00E47CD2" w:rsidP="006D344A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D344A">
        <w:rPr>
          <w:rFonts w:ascii="Times New Roman" w:hAnsi="Times New Roman" w:cs="Times New Roman"/>
          <w:sz w:val="24"/>
          <w:szCs w:val="24"/>
        </w:rPr>
        <w:t xml:space="preserve">U.S. Treasury Bills </w:t>
      </w:r>
    </w:p>
    <w:p w:rsidR="00E47CD2" w:rsidRPr="006D344A" w:rsidRDefault="00E47CD2" w:rsidP="006D344A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D344A">
        <w:rPr>
          <w:rFonts w:ascii="Times New Roman" w:hAnsi="Times New Roman" w:cs="Times New Roman"/>
          <w:sz w:val="24"/>
          <w:szCs w:val="24"/>
        </w:rPr>
        <w:t xml:space="preserve">Bank Certificates of Deposit </w:t>
      </w:r>
    </w:p>
    <w:p w:rsidR="006D344A" w:rsidRDefault="006D344A" w:rsidP="00E47CD2">
      <w:pPr>
        <w:rPr>
          <w:rFonts w:ascii="Times New Roman" w:hAnsi="Times New Roman" w:cs="Times New Roman"/>
          <w:sz w:val="24"/>
          <w:szCs w:val="24"/>
        </w:rPr>
      </w:pPr>
    </w:p>
    <w:p w:rsidR="00E47CD2" w:rsidRPr="00E47CD2" w:rsidRDefault="00E47CD2" w:rsidP="00E47CD2">
      <w:pPr>
        <w:rPr>
          <w:rFonts w:ascii="Times New Roman" w:hAnsi="Times New Roman" w:cs="Times New Roman"/>
          <w:sz w:val="24"/>
          <w:szCs w:val="24"/>
        </w:rPr>
      </w:pPr>
      <w:r w:rsidRPr="00E47CD2">
        <w:rPr>
          <w:rFonts w:ascii="Times New Roman" w:hAnsi="Times New Roman" w:cs="Times New Roman"/>
          <w:sz w:val="24"/>
          <w:szCs w:val="24"/>
        </w:rPr>
        <w:t xml:space="preserve">VI. </w:t>
      </w:r>
      <w:r w:rsidR="006D344A">
        <w:rPr>
          <w:rFonts w:ascii="Times New Roman" w:hAnsi="Times New Roman" w:cs="Times New Roman"/>
          <w:sz w:val="24"/>
          <w:szCs w:val="24"/>
        </w:rPr>
        <w:tab/>
      </w:r>
      <w:r w:rsidRPr="006D344A">
        <w:rPr>
          <w:rFonts w:ascii="Times New Roman" w:hAnsi="Times New Roman" w:cs="Times New Roman"/>
          <w:sz w:val="24"/>
          <w:szCs w:val="24"/>
          <w:u w:val="single"/>
        </w:rPr>
        <w:t>PERFORMANCE MEASUREMENT</w:t>
      </w:r>
      <w:r w:rsidRPr="00E47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CD2" w:rsidRPr="006D344A" w:rsidRDefault="00E47CD2" w:rsidP="006D344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D344A">
        <w:rPr>
          <w:rFonts w:ascii="Times New Roman" w:hAnsi="Times New Roman" w:cs="Times New Roman"/>
          <w:sz w:val="24"/>
          <w:szCs w:val="24"/>
        </w:rPr>
        <w:t xml:space="preserve">Performance measurement shall be reported quarterly on a total return basis. </w:t>
      </w:r>
    </w:p>
    <w:p w:rsidR="00E47CD2" w:rsidRPr="006D344A" w:rsidRDefault="00E47CD2" w:rsidP="006D34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7CD2" w:rsidRPr="006D344A" w:rsidRDefault="00E47CD2" w:rsidP="006D344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D344A">
        <w:rPr>
          <w:rFonts w:ascii="Times New Roman" w:hAnsi="Times New Roman" w:cs="Times New Roman"/>
          <w:sz w:val="24"/>
          <w:szCs w:val="24"/>
        </w:rPr>
        <w:t xml:space="preserve">Results will be evaluated versus the appropriate benchmarks for each asset class. </w:t>
      </w:r>
    </w:p>
    <w:p w:rsidR="00E47CD2" w:rsidRPr="006D344A" w:rsidRDefault="00E47CD2" w:rsidP="006D34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7CD2" w:rsidRPr="006D344A" w:rsidRDefault="00E47CD2" w:rsidP="006D344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D344A">
        <w:rPr>
          <w:rFonts w:ascii="Times New Roman" w:hAnsi="Times New Roman" w:cs="Times New Roman"/>
          <w:sz w:val="24"/>
          <w:szCs w:val="24"/>
        </w:rPr>
        <w:t xml:space="preserve">The time frame is at least three (3) years, with consideration as to whether a market </w:t>
      </w:r>
    </w:p>
    <w:p w:rsidR="00E47CD2" w:rsidRPr="006D344A" w:rsidRDefault="00E47CD2" w:rsidP="006D344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D344A">
        <w:rPr>
          <w:rFonts w:ascii="Times New Roman" w:hAnsi="Times New Roman" w:cs="Times New Roman"/>
          <w:sz w:val="24"/>
          <w:szCs w:val="24"/>
        </w:rPr>
        <w:t xml:space="preserve">cycle has occurred. </w:t>
      </w:r>
    </w:p>
    <w:p w:rsidR="00E47CD2" w:rsidRPr="00E47CD2" w:rsidRDefault="00E47CD2" w:rsidP="00E47CD2">
      <w:pPr>
        <w:rPr>
          <w:rFonts w:ascii="Times New Roman" w:hAnsi="Times New Roman" w:cs="Times New Roman"/>
          <w:sz w:val="24"/>
          <w:szCs w:val="24"/>
        </w:rPr>
      </w:pPr>
    </w:p>
    <w:p w:rsidR="00E47CD2" w:rsidRPr="00E47CD2" w:rsidRDefault="00E47CD2" w:rsidP="00E47CD2">
      <w:pPr>
        <w:rPr>
          <w:rFonts w:ascii="Times New Roman" w:hAnsi="Times New Roman" w:cs="Times New Roman"/>
          <w:sz w:val="24"/>
          <w:szCs w:val="24"/>
        </w:rPr>
      </w:pPr>
      <w:r w:rsidRPr="00E47CD2">
        <w:rPr>
          <w:rFonts w:ascii="Times New Roman" w:hAnsi="Times New Roman" w:cs="Times New Roman"/>
          <w:sz w:val="24"/>
          <w:szCs w:val="24"/>
        </w:rPr>
        <w:t xml:space="preserve">VII. </w:t>
      </w:r>
      <w:r w:rsidR="006D344A">
        <w:rPr>
          <w:rFonts w:ascii="Times New Roman" w:hAnsi="Times New Roman" w:cs="Times New Roman"/>
          <w:sz w:val="24"/>
          <w:szCs w:val="24"/>
        </w:rPr>
        <w:tab/>
      </w:r>
      <w:r w:rsidRPr="006D344A">
        <w:rPr>
          <w:rFonts w:ascii="Times New Roman" w:hAnsi="Times New Roman" w:cs="Times New Roman"/>
          <w:sz w:val="24"/>
          <w:szCs w:val="24"/>
          <w:u w:val="single"/>
        </w:rPr>
        <w:t>COMMUNICATION</w:t>
      </w:r>
      <w:r w:rsidRPr="00E47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CD2" w:rsidRPr="006D344A" w:rsidRDefault="00E47CD2" w:rsidP="006D344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D344A">
        <w:rPr>
          <w:rFonts w:ascii="Times New Roman" w:hAnsi="Times New Roman" w:cs="Times New Roman"/>
          <w:sz w:val="24"/>
          <w:szCs w:val="24"/>
        </w:rPr>
        <w:t xml:space="preserve">It is extremely important the Investment Committee of the Foundation have a clear </w:t>
      </w:r>
    </w:p>
    <w:p w:rsidR="00E47CD2" w:rsidRPr="006D344A" w:rsidRDefault="00E47CD2" w:rsidP="006D344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D344A">
        <w:rPr>
          <w:rFonts w:ascii="Times New Roman" w:hAnsi="Times New Roman" w:cs="Times New Roman"/>
          <w:sz w:val="24"/>
          <w:szCs w:val="24"/>
        </w:rPr>
        <w:t xml:space="preserve">understanding of the investment of the Foundation’s assets. </w:t>
      </w:r>
    </w:p>
    <w:p w:rsidR="00E47CD2" w:rsidRPr="006D344A" w:rsidRDefault="00E47CD2" w:rsidP="006D34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7CD2" w:rsidRPr="006D344A" w:rsidRDefault="00E47CD2" w:rsidP="006D344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D344A">
        <w:rPr>
          <w:rFonts w:ascii="Times New Roman" w:hAnsi="Times New Roman" w:cs="Times New Roman"/>
          <w:sz w:val="24"/>
          <w:szCs w:val="24"/>
        </w:rPr>
        <w:t xml:space="preserve">1. </w:t>
      </w:r>
      <w:r w:rsidR="006D344A">
        <w:rPr>
          <w:rFonts w:ascii="Times New Roman" w:hAnsi="Times New Roman" w:cs="Times New Roman"/>
          <w:sz w:val="24"/>
          <w:szCs w:val="24"/>
        </w:rPr>
        <w:t xml:space="preserve"> </w:t>
      </w:r>
      <w:r w:rsidRPr="006D344A">
        <w:rPr>
          <w:rFonts w:ascii="Times New Roman" w:hAnsi="Times New Roman" w:cs="Times New Roman"/>
          <w:sz w:val="24"/>
          <w:szCs w:val="24"/>
        </w:rPr>
        <w:t xml:space="preserve">A quarterly statement of transactions and statement of assets will be furnished. </w:t>
      </w:r>
    </w:p>
    <w:p w:rsidR="006D344A" w:rsidRDefault="006D344A" w:rsidP="006D34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7CD2" w:rsidRPr="006D344A" w:rsidRDefault="00E47CD2" w:rsidP="006D344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D344A">
        <w:rPr>
          <w:rFonts w:ascii="Times New Roman" w:hAnsi="Times New Roman" w:cs="Times New Roman"/>
          <w:sz w:val="24"/>
          <w:szCs w:val="24"/>
        </w:rPr>
        <w:t>2.</w:t>
      </w:r>
      <w:r w:rsidR="006D344A">
        <w:rPr>
          <w:rFonts w:ascii="Times New Roman" w:hAnsi="Times New Roman" w:cs="Times New Roman"/>
          <w:sz w:val="24"/>
          <w:szCs w:val="24"/>
        </w:rPr>
        <w:t xml:space="preserve">  </w:t>
      </w:r>
      <w:r w:rsidRPr="006D344A">
        <w:rPr>
          <w:rFonts w:ascii="Times New Roman" w:hAnsi="Times New Roman" w:cs="Times New Roman"/>
          <w:sz w:val="24"/>
          <w:szCs w:val="24"/>
        </w:rPr>
        <w:t xml:space="preserve">The investment manager will be available to discuss any matters of concern with </w:t>
      </w:r>
    </w:p>
    <w:p w:rsidR="00E47CD2" w:rsidRPr="006D344A" w:rsidRDefault="006D344A" w:rsidP="006D344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7CD2" w:rsidRPr="006D344A">
        <w:rPr>
          <w:rFonts w:ascii="Times New Roman" w:hAnsi="Times New Roman" w:cs="Times New Roman"/>
          <w:sz w:val="24"/>
          <w:szCs w:val="24"/>
        </w:rPr>
        <w:t xml:space="preserve">the Investment Committee on a quarterly basis. </w:t>
      </w:r>
    </w:p>
    <w:p w:rsidR="006D344A" w:rsidRDefault="006D344A" w:rsidP="006D34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7CD2" w:rsidRPr="006D344A" w:rsidRDefault="00E47CD2" w:rsidP="006D344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D344A">
        <w:rPr>
          <w:rFonts w:ascii="Times New Roman" w:hAnsi="Times New Roman" w:cs="Times New Roman"/>
          <w:sz w:val="24"/>
          <w:szCs w:val="24"/>
        </w:rPr>
        <w:t>3.</w:t>
      </w:r>
      <w:r w:rsidR="006D344A">
        <w:rPr>
          <w:rFonts w:ascii="Times New Roman" w:hAnsi="Times New Roman" w:cs="Times New Roman"/>
          <w:sz w:val="24"/>
          <w:szCs w:val="24"/>
        </w:rPr>
        <w:t xml:space="preserve">  </w:t>
      </w:r>
      <w:r w:rsidRPr="006D344A">
        <w:rPr>
          <w:rFonts w:ascii="Times New Roman" w:hAnsi="Times New Roman" w:cs="Times New Roman"/>
          <w:sz w:val="24"/>
          <w:szCs w:val="24"/>
        </w:rPr>
        <w:t xml:space="preserve">Any expenditure from the Foundation related to investments shall be approved by </w:t>
      </w:r>
    </w:p>
    <w:p w:rsidR="00E47CD2" w:rsidRPr="006D344A" w:rsidRDefault="006D344A" w:rsidP="006D344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7CD2" w:rsidRPr="006D344A">
        <w:rPr>
          <w:rFonts w:ascii="Times New Roman" w:hAnsi="Times New Roman" w:cs="Times New Roman"/>
          <w:sz w:val="24"/>
          <w:szCs w:val="24"/>
        </w:rPr>
        <w:t xml:space="preserve">the Investment Committee and communicated to the investment manager. </w:t>
      </w:r>
    </w:p>
    <w:p w:rsidR="006D344A" w:rsidRDefault="006D344A" w:rsidP="006D34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7CD2" w:rsidRPr="006D344A" w:rsidRDefault="00E47CD2" w:rsidP="006D344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D344A">
        <w:rPr>
          <w:rFonts w:ascii="Times New Roman" w:hAnsi="Times New Roman" w:cs="Times New Roman"/>
          <w:sz w:val="24"/>
          <w:szCs w:val="24"/>
        </w:rPr>
        <w:t>4.</w:t>
      </w:r>
      <w:r w:rsidR="006D344A">
        <w:rPr>
          <w:rFonts w:ascii="Times New Roman" w:hAnsi="Times New Roman" w:cs="Times New Roman"/>
          <w:sz w:val="24"/>
          <w:szCs w:val="24"/>
        </w:rPr>
        <w:t xml:space="preserve">  </w:t>
      </w:r>
      <w:r w:rsidRPr="006D344A">
        <w:rPr>
          <w:rFonts w:ascii="Times New Roman" w:hAnsi="Times New Roman" w:cs="Times New Roman"/>
          <w:sz w:val="24"/>
          <w:szCs w:val="24"/>
        </w:rPr>
        <w:t xml:space="preserve">The investment manager will review the investment portfolio annually to </w:t>
      </w:r>
    </w:p>
    <w:p w:rsidR="00E47CD2" w:rsidRPr="006D344A" w:rsidRDefault="006D344A" w:rsidP="006D34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47CD2" w:rsidRPr="006D344A">
        <w:rPr>
          <w:rFonts w:ascii="Times New Roman" w:hAnsi="Times New Roman" w:cs="Times New Roman"/>
          <w:sz w:val="24"/>
          <w:szCs w:val="24"/>
        </w:rPr>
        <w:t xml:space="preserve">determine how closely the asset allocation percentages are aligned to the target </w:t>
      </w:r>
    </w:p>
    <w:p w:rsidR="00E47CD2" w:rsidRPr="006D344A" w:rsidRDefault="006D344A" w:rsidP="006D344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7CD2" w:rsidRPr="006D344A">
        <w:rPr>
          <w:rFonts w:ascii="Times New Roman" w:hAnsi="Times New Roman" w:cs="Times New Roman"/>
          <w:sz w:val="24"/>
          <w:szCs w:val="24"/>
        </w:rPr>
        <w:t xml:space="preserve">percentages, as well as assessing the level of risk to which the portfolio is exposed </w:t>
      </w:r>
    </w:p>
    <w:p w:rsidR="00E47CD2" w:rsidRPr="006D344A" w:rsidRDefault="006D344A" w:rsidP="006D344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7CD2" w:rsidRPr="006D344A">
        <w:rPr>
          <w:rFonts w:ascii="Times New Roman" w:hAnsi="Times New Roman" w:cs="Times New Roman"/>
          <w:sz w:val="24"/>
          <w:szCs w:val="24"/>
        </w:rPr>
        <w:t xml:space="preserve">(including identifying the allocation of value vs. growth within equities portion of </w:t>
      </w:r>
    </w:p>
    <w:p w:rsidR="00E47CD2" w:rsidRPr="006D344A" w:rsidRDefault="006D344A" w:rsidP="006D344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7CD2" w:rsidRPr="006D344A">
        <w:rPr>
          <w:rFonts w:ascii="Times New Roman" w:hAnsi="Times New Roman" w:cs="Times New Roman"/>
          <w:sz w:val="24"/>
          <w:szCs w:val="24"/>
        </w:rPr>
        <w:t xml:space="preserve">the portfolio). The manager will make a full report to the Investment Committee </w:t>
      </w:r>
    </w:p>
    <w:p w:rsidR="00E47CD2" w:rsidRDefault="006D344A" w:rsidP="006D344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7CD2" w:rsidRPr="006D344A">
        <w:rPr>
          <w:rFonts w:ascii="Times New Roman" w:hAnsi="Times New Roman" w:cs="Times New Roman"/>
          <w:sz w:val="24"/>
          <w:szCs w:val="24"/>
        </w:rPr>
        <w:t xml:space="preserve">by April of each year regarding these matters. </w:t>
      </w:r>
    </w:p>
    <w:p w:rsidR="00145DAC" w:rsidRDefault="00145DAC" w:rsidP="00145D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DAC" w:rsidRPr="0055761B" w:rsidRDefault="00145DAC" w:rsidP="00145D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761B">
        <w:rPr>
          <w:rFonts w:ascii="Times New Roman" w:hAnsi="Times New Roman" w:cs="Times New Roman"/>
          <w:sz w:val="24"/>
          <w:szCs w:val="24"/>
        </w:rPr>
        <w:t>VIII.</w:t>
      </w:r>
      <w:r w:rsidRPr="0055761B">
        <w:rPr>
          <w:rFonts w:ascii="Times New Roman" w:hAnsi="Times New Roman" w:cs="Times New Roman"/>
          <w:sz w:val="24"/>
          <w:szCs w:val="24"/>
        </w:rPr>
        <w:tab/>
      </w:r>
      <w:r w:rsidRPr="0055761B">
        <w:rPr>
          <w:rFonts w:ascii="Times New Roman" w:hAnsi="Times New Roman" w:cs="Times New Roman"/>
          <w:sz w:val="24"/>
          <w:szCs w:val="24"/>
          <w:u w:val="single"/>
        </w:rPr>
        <w:t>REINVESTMENT</w:t>
      </w:r>
    </w:p>
    <w:p w:rsidR="00145DAC" w:rsidRPr="0055761B" w:rsidRDefault="00145DAC" w:rsidP="00145D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DAC" w:rsidRPr="00145DAC" w:rsidRDefault="00145DAC" w:rsidP="00145D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5761B">
        <w:rPr>
          <w:rFonts w:ascii="Times New Roman" w:hAnsi="Times New Roman" w:cs="Times New Roman"/>
          <w:sz w:val="24"/>
          <w:szCs w:val="24"/>
        </w:rPr>
        <w:tab/>
        <w:t>It is important that the West Liberty University Foundation continue to grow its permanent assets for the continuation of the Foundation.  Therefore, the investment committee has established that 5% of the investment earnings in each endowed account will be transferred to the permanently restricted portion of each endowed fund at the beginning of the fiscal year.</w:t>
      </w:r>
    </w:p>
    <w:p w:rsidR="005B64FA" w:rsidRDefault="005B64FA" w:rsidP="006D344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5B64FA" w:rsidRDefault="005B64FA" w:rsidP="006D344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5B64FA" w:rsidRDefault="005B64FA" w:rsidP="006D344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5B64FA" w:rsidRPr="006D344A" w:rsidRDefault="005B64FA" w:rsidP="006D344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5B64FA" w:rsidRPr="006D344A" w:rsidSect="005576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CD2" w:rsidRDefault="00E47CD2" w:rsidP="00E47CD2">
      <w:pPr>
        <w:spacing w:after="0" w:line="240" w:lineRule="auto"/>
      </w:pPr>
      <w:r>
        <w:separator/>
      </w:r>
    </w:p>
  </w:endnote>
  <w:endnote w:type="continuationSeparator" w:id="0">
    <w:p w:rsidR="00E47CD2" w:rsidRDefault="00E47CD2" w:rsidP="00E4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9C1" w:rsidRDefault="004E29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4FA" w:rsidRPr="005B64FA" w:rsidRDefault="0055761B">
    <w:pPr>
      <w:pStyle w:val="Foot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Updated and Approved</w:t>
    </w:r>
    <w:r w:rsidR="00555489">
      <w:rPr>
        <w:rFonts w:ascii="Times New Roman" w:hAnsi="Times New Roman" w:cs="Times New Roman"/>
        <w:sz w:val="24"/>
        <w:szCs w:val="24"/>
      </w:rPr>
      <w:t xml:space="preserve"> 04</w:t>
    </w:r>
    <w:r w:rsidR="005B64FA" w:rsidRPr="005B64FA">
      <w:rPr>
        <w:rFonts w:ascii="Times New Roman" w:hAnsi="Times New Roman" w:cs="Times New Roman"/>
        <w:sz w:val="24"/>
        <w:szCs w:val="24"/>
      </w:rPr>
      <w:t>/20</w:t>
    </w:r>
    <w:r w:rsidR="004E29C1">
      <w:rPr>
        <w:rFonts w:ascii="Times New Roman" w:hAnsi="Times New Roman" w:cs="Times New Roman"/>
        <w:sz w:val="24"/>
        <w:szCs w:val="24"/>
      </w:rPr>
      <w:t>15</w:t>
    </w:r>
    <w:r w:rsidR="005B64FA" w:rsidRPr="005B64FA">
      <w:rPr>
        <w:rFonts w:ascii="Times New Roman" w:hAnsi="Times New Roman" w:cs="Times New Roman"/>
        <w:sz w:val="24"/>
        <w:szCs w:val="24"/>
      </w:rPr>
      <w:t xml:space="preserve"> by the WL</w:t>
    </w:r>
    <w:r w:rsidR="005B64FA">
      <w:rPr>
        <w:rFonts w:ascii="Times New Roman" w:hAnsi="Times New Roman" w:cs="Times New Roman"/>
        <w:sz w:val="24"/>
        <w:szCs w:val="24"/>
      </w:rPr>
      <w:t xml:space="preserve">U Foundation </w:t>
    </w:r>
    <w:r>
      <w:rPr>
        <w:rFonts w:ascii="Times New Roman" w:hAnsi="Times New Roman" w:cs="Times New Roman"/>
        <w:sz w:val="24"/>
        <w:szCs w:val="24"/>
      </w:rPr>
      <w:t>Board of Directors</w:t>
    </w:r>
  </w:p>
  <w:p w:rsidR="00E47CD2" w:rsidRPr="00CD1BB5" w:rsidRDefault="00E47CD2" w:rsidP="00CD1BB5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9C1" w:rsidRDefault="004E2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CD2" w:rsidRDefault="00E47CD2" w:rsidP="00E47CD2">
      <w:pPr>
        <w:spacing w:after="0" w:line="240" w:lineRule="auto"/>
      </w:pPr>
      <w:r>
        <w:separator/>
      </w:r>
    </w:p>
  </w:footnote>
  <w:footnote w:type="continuationSeparator" w:id="0">
    <w:p w:rsidR="00E47CD2" w:rsidRDefault="00E47CD2" w:rsidP="00E47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9C1" w:rsidRDefault="004E29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9C1" w:rsidRDefault="004E29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9C1" w:rsidRDefault="004E29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D22A2"/>
    <w:multiLevelType w:val="hybridMultilevel"/>
    <w:tmpl w:val="B380CF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009A3"/>
    <w:multiLevelType w:val="hybridMultilevel"/>
    <w:tmpl w:val="AF9C98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95B6F"/>
    <w:multiLevelType w:val="hybridMultilevel"/>
    <w:tmpl w:val="87E60A16"/>
    <w:lvl w:ilvl="0" w:tplc="3F2E3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32DF2"/>
    <w:multiLevelType w:val="hybridMultilevel"/>
    <w:tmpl w:val="9C4C77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971CA"/>
    <w:multiLevelType w:val="hybridMultilevel"/>
    <w:tmpl w:val="288A99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51B56"/>
    <w:multiLevelType w:val="hybridMultilevel"/>
    <w:tmpl w:val="F1F4D7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54967"/>
    <w:multiLevelType w:val="hybridMultilevel"/>
    <w:tmpl w:val="55CAA7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D2"/>
    <w:rsid w:val="0002553A"/>
    <w:rsid w:val="00045234"/>
    <w:rsid w:val="00145DAC"/>
    <w:rsid w:val="002E73F9"/>
    <w:rsid w:val="00470EF0"/>
    <w:rsid w:val="004E29C1"/>
    <w:rsid w:val="0050355A"/>
    <w:rsid w:val="00555489"/>
    <w:rsid w:val="0055761B"/>
    <w:rsid w:val="005B64FA"/>
    <w:rsid w:val="006D344A"/>
    <w:rsid w:val="00720063"/>
    <w:rsid w:val="00874447"/>
    <w:rsid w:val="00BF5640"/>
    <w:rsid w:val="00CD1BB5"/>
    <w:rsid w:val="00E4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16370B5-C909-472F-98F9-63A39B12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CD2"/>
  </w:style>
  <w:style w:type="paragraph" w:styleId="Footer">
    <w:name w:val="footer"/>
    <w:basedOn w:val="Normal"/>
    <w:link w:val="FooterChar"/>
    <w:uiPriority w:val="99"/>
    <w:unhideWhenUsed/>
    <w:rsid w:val="00E47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CD2"/>
  </w:style>
  <w:style w:type="paragraph" w:styleId="BalloonText">
    <w:name w:val="Balloon Text"/>
    <w:basedOn w:val="Normal"/>
    <w:link w:val="BalloonTextChar"/>
    <w:uiPriority w:val="99"/>
    <w:semiHidden/>
    <w:unhideWhenUsed/>
    <w:rsid w:val="00E4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C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7C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7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7688E-23D6-4C2F-B519-4BB76476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Foundation</dc:creator>
  <cp:lastModifiedBy>angie.hill</cp:lastModifiedBy>
  <cp:revision>2</cp:revision>
  <cp:lastPrinted>2015-07-15T12:47:00Z</cp:lastPrinted>
  <dcterms:created xsi:type="dcterms:W3CDTF">2017-01-23T21:21:00Z</dcterms:created>
  <dcterms:modified xsi:type="dcterms:W3CDTF">2017-01-23T21:21:00Z</dcterms:modified>
</cp:coreProperties>
</file>